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3" w:rsidRDefault="00A276F3" w:rsidP="00A276F3">
      <w:pPr>
        <w:jc w:val="both"/>
      </w:pPr>
      <w:bookmarkStart w:id="0" w:name="_GoBack"/>
      <w:bookmarkEnd w:id="0"/>
    </w:p>
    <w:p w:rsidR="00577E03" w:rsidRPr="006A29E9" w:rsidRDefault="00577E03" w:rsidP="00577E03">
      <w:pPr>
        <w:jc w:val="both"/>
        <w:rPr>
          <w:rFonts w:ascii="Times New Roman" w:hAnsi="Times New Roman"/>
          <w:b/>
          <w:lang w:val="uk-UA"/>
        </w:rPr>
      </w:pPr>
    </w:p>
    <w:p w:rsidR="00577E03" w:rsidRPr="006021CE" w:rsidRDefault="00577E03" w:rsidP="00577E03">
      <w:pPr>
        <w:jc w:val="center"/>
        <w:rPr>
          <w:rFonts w:ascii="Times New Roman" w:hAnsi="Times New Roman"/>
          <w:b/>
          <w:sz w:val="44"/>
          <w:lang w:val="uk-UA"/>
        </w:rPr>
      </w:pPr>
    </w:p>
    <w:p w:rsidR="00577E03" w:rsidRPr="006021CE" w:rsidRDefault="00577E03" w:rsidP="00577E03">
      <w:pPr>
        <w:jc w:val="center"/>
        <w:rPr>
          <w:rFonts w:ascii="Times New Roman" w:hAnsi="Times New Roman"/>
          <w:b/>
          <w:sz w:val="44"/>
          <w:lang w:val="uk-UA"/>
        </w:rPr>
      </w:pPr>
      <w:r w:rsidRPr="006021CE">
        <w:rPr>
          <w:rFonts w:ascii="Times New Roman" w:hAnsi="Times New Roman"/>
          <w:b/>
          <w:sz w:val="44"/>
          <w:lang w:val="uk-UA"/>
        </w:rPr>
        <w:t>АУДИТОРСЬКИЙ ВИСНОВОК</w:t>
      </w:r>
    </w:p>
    <w:p w:rsidR="00577E03" w:rsidRPr="006021CE" w:rsidRDefault="00577E03" w:rsidP="00577E03">
      <w:pPr>
        <w:jc w:val="center"/>
        <w:rPr>
          <w:rFonts w:ascii="Times New Roman" w:hAnsi="Times New Roman"/>
          <w:b/>
          <w:sz w:val="24"/>
          <w:lang w:val="uk-UA"/>
        </w:rPr>
      </w:pPr>
      <w:r w:rsidRPr="006021CE">
        <w:rPr>
          <w:rFonts w:ascii="Times New Roman" w:hAnsi="Times New Roman"/>
          <w:b/>
          <w:lang w:val="uk-UA"/>
        </w:rPr>
        <w:t>(ЗВІТ НЕЗАЛЕЖНИХ АУДИТОРІВ)</w:t>
      </w:r>
    </w:p>
    <w:p w:rsidR="00577E03" w:rsidRPr="006021CE" w:rsidRDefault="00577E03" w:rsidP="00577E03">
      <w:pPr>
        <w:jc w:val="center"/>
        <w:rPr>
          <w:rFonts w:ascii="Times New Roman" w:hAnsi="Times New Roman"/>
          <w:b/>
          <w:lang w:val="uk-UA"/>
        </w:rPr>
      </w:pPr>
      <w:r w:rsidRPr="006021CE">
        <w:rPr>
          <w:rFonts w:ascii="Times New Roman" w:hAnsi="Times New Roman"/>
          <w:b/>
          <w:lang w:val="uk-UA"/>
        </w:rPr>
        <w:t xml:space="preserve"> Товариства з обмеженою відповідальністю</w:t>
      </w:r>
    </w:p>
    <w:p w:rsidR="00577E03" w:rsidRPr="006021CE" w:rsidRDefault="006021CE" w:rsidP="00577E03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577E03" w:rsidRPr="006021CE">
        <w:rPr>
          <w:rFonts w:ascii="Times New Roman" w:hAnsi="Times New Roman"/>
          <w:b/>
          <w:lang w:val="uk-UA"/>
        </w:rPr>
        <w:t>Аудитор</w:t>
      </w:r>
      <w:r>
        <w:rPr>
          <w:rFonts w:ascii="Times New Roman" w:hAnsi="Times New Roman"/>
          <w:b/>
          <w:lang w:val="uk-UA"/>
        </w:rPr>
        <w:t>ська фірма «Аналітик-Аудит</w:t>
      </w:r>
      <w:r w:rsidR="00577E03" w:rsidRPr="006021CE">
        <w:rPr>
          <w:rFonts w:ascii="Times New Roman" w:hAnsi="Times New Roman"/>
          <w:b/>
          <w:lang w:val="uk-UA"/>
        </w:rPr>
        <w:t>»</w:t>
      </w:r>
    </w:p>
    <w:p w:rsidR="00577E03" w:rsidRPr="006021CE" w:rsidRDefault="00577E03" w:rsidP="00577E03">
      <w:pPr>
        <w:jc w:val="center"/>
        <w:rPr>
          <w:rFonts w:ascii="Times New Roman" w:hAnsi="Times New Roman"/>
          <w:b/>
          <w:sz w:val="28"/>
          <w:lang w:val="uk-UA"/>
        </w:rPr>
      </w:pPr>
      <w:r w:rsidRPr="006021CE">
        <w:rPr>
          <w:rFonts w:ascii="Times New Roman" w:hAnsi="Times New Roman"/>
          <w:b/>
          <w:sz w:val="28"/>
          <w:lang w:val="uk-UA"/>
        </w:rPr>
        <w:t xml:space="preserve">щодо фінансової звітності </w:t>
      </w:r>
    </w:p>
    <w:p w:rsidR="00327215" w:rsidRPr="006021CE" w:rsidRDefault="00327215" w:rsidP="00327215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Публічного </w:t>
      </w:r>
      <w:r w:rsidRPr="006021CE">
        <w:rPr>
          <w:rFonts w:ascii="Times New Roman" w:hAnsi="Times New Roman"/>
          <w:b/>
          <w:sz w:val="28"/>
          <w:lang w:val="uk-UA"/>
        </w:rPr>
        <w:t xml:space="preserve">   акціонерного товариства 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F875CB" w:rsidRPr="006021CE" w:rsidRDefault="002F4364" w:rsidP="002F4364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</w:t>
      </w:r>
      <w:proofErr w:type="spellStart"/>
      <w:r w:rsidR="00ED524F">
        <w:rPr>
          <w:rFonts w:ascii="Times New Roman" w:hAnsi="Times New Roman"/>
          <w:b/>
          <w:sz w:val="28"/>
          <w:lang w:val="uk-UA"/>
        </w:rPr>
        <w:t>Гідросила</w:t>
      </w:r>
      <w:proofErr w:type="spellEnd"/>
      <w:r w:rsidR="00ED524F">
        <w:rPr>
          <w:rFonts w:ascii="Times New Roman" w:hAnsi="Times New Roman"/>
          <w:b/>
          <w:sz w:val="28"/>
          <w:lang w:val="uk-UA"/>
        </w:rPr>
        <w:t xml:space="preserve"> МЗТГ</w:t>
      </w:r>
      <w:r w:rsidRPr="006021CE">
        <w:rPr>
          <w:rFonts w:ascii="Times New Roman" w:hAnsi="Times New Roman"/>
          <w:b/>
          <w:sz w:val="28"/>
          <w:lang w:val="uk-UA"/>
        </w:rPr>
        <w:t>»</w:t>
      </w:r>
    </w:p>
    <w:p w:rsidR="00577E03" w:rsidRPr="008F42C9" w:rsidRDefault="00327215" w:rsidP="008F42C9">
      <w:pPr>
        <w:jc w:val="center"/>
        <w:rPr>
          <w:rFonts w:ascii="Times New Roman" w:hAnsi="Times New Roman"/>
          <w:b/>
          <w:sz w:val="28"/>
          <w:lang w:val="uk-UA"/>
        </w:rPr>
      </w:pPr>
      <w:r w:rsidRPr="006021CE">
        <w:rPr>
          <w:rFonts w:ascii="Times New Roman" w:hAnsi="Times New Roman"/>
          <w:b/>
          <w:sz w:val="28"/>
          <w:lang w:val="uk-UA"/>
        </w:rPr>
        <w:t xml:space="preserve">за станом на 31 грудня </w:t>
      </w:r>
      <w:r w:rsidR="002F3D2F">
        <w:rPr>
          <w:rFonts w:ascii="Times New Roman" w:hAnsi="Times New Roman"/>
          <w:b/>
          <w:sz w:val="28"/>
          <w:lang w:val="uk-UA"/>
        </w:rPr>
        <w:t>2015</w:t>
      </w:r>
      <w:r w:rsidRPr="006021CE">
        <w:rPr>
          <w:rFonts w:ascii="Times New Roman" w:hAnsi="Times New Roman"/>
          <w:b/>
          <w:sz w:val="28"/>
          <w:lang w:val="uk-UA"/>
        </w:rPr>
        <w:t xml:space="preserve"> року</w:t>
      </w:r>
    </w:p>
    <w:p w:rsidR="00577E03" w:rsidRPr="006021CE" w:rsidRDefault="00577E03" w:rsidP="00577E03">
      <w:pPr>
        <w:jc w:val="both"/>
        <w:rPr>
          <w:rFonts w:ascii="Times New Roman" w:hAnsi="Times New Roman"/>
          <w:lang w:val="uk-UA"/>
        </w:rPr>
      </w:pPr>
    </w:p>
    <w:p w:rsidR="00577E03" w:rsidRPr="006021CE" w:rsidRDefault="00577E03" w:rsidP="00577E03">
      <w:pPr>
        <w:jc w:val="both"/>
        <w:rPr>
          <w:rFonts w:ascii="Times New Roman" w:hAnsi="Times New Roman"/>
          <w:b/>
          <w:sz w:val="24"/>
          <w:lang w:val="uk-UA"/>
        </w:rPr>
      </w:pPr>
      <w:r w:rsidRPr="006021CE">
        <w:rPr>
          <w:rFonts w:ascii="Times New Roman" w:hAnsi="Times New Roman"/>
          <w:b/>
          <w:lang w:val="uk-UA"/>
        </w:rPr>
        <w:t>Адресат - власники цінних паперів, керівництво емітента</w:t>
      </w:r>
      <w:r w:rsidR="002F3D2F">
        <w:rPr>
          <w:rFonts w:ascii="Times New Roman" w:hAnsi="Times New Roman"/>
          <w:b/>
          <w:lang w:val="uk-UA"/>
        </w:rPr>
        <w:t>, НКЦПФР</w:t>
      </w:r>
      <w:r w:rsidRPr="006021CE">
        <w:rPr>
          <w:rFonts w:ascii="Times New Roman" w:hAnsi="Times New Roman"/>
          <w:b/>
          <w:lang w:val="uk-UA"/>
        </w:rPr>
        <w:t>.</w:t>
      </w:r>
    </w:p>
    <w:p w:rsidR="00577E03" w:rsidRPr="002221FC" w:rsidRDefault="00577E03" w:rsidP="002221FC">
      <w:pPr>
        <w:rPr>
          <w:rFonts w:ascii="Times New Roman" w:hAnsi="Times New Roman"/>
          <w:lang w:val="uk-UA"/>
        </w:rPr>
      </w:pPr>
    </w:p>
    <w:p w:rsidR="00C3473E" w:rsidRPr="00411475" w:rsidRDefault="00C3473E" w:rsidP="00577E03">
      <w:pPr>
        <w:jc w:val="both"/>
        <w:rPr>
          <w:rFonts w:ascii="Times New Roman" w:hAnsi="Times New Roman"/>
          <w:lang w:val="uk-UA"/>
        </w:rPr>
      </w:pPr>
    </w:p>
    <w:p w:rsidR="00577E03" w:rsidRPr="00411475" w:rsidRDefault="00577E03" w:rsidP="00577E03">
      <w:pPr>
        <w:jc w:val="both"/>
        <w:rPr>
          <w:rFonts w:ascii="Times New Roman" w:hAnsi="Times New Roman"/>
          <w:lang w:val="uk-UA"/>
        </w:rPr>
      </w:pPr>
    </w:p>
    <w:p w:rsidR="00577E03" w:rsidRPr="00411475" w:rsidRDefault="002F3D2F" w:rsidP="00577E03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lang w:val="uk-UA"/>
        </w:rPr>
        <w:t>Звіт щодо фінансової звітності</w:t>
      </w: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  <w:r w:rsidRPr="00411475">
        <w:rPr>
          <w:rFonts w:ascii="Times New Roman" w:hAnsi="Times New Roman"/>
          <w:lang w:val="uk-UA"/>
        </w:rPr>
        <w:t xml:space="preserve">  </w:t>
      </w:r>
    </w:p>
    <w:p w:rsidR="00305FE8" w:rsidRPr="00EF3AD1" w:rsidRDefault="00305FE8" w:rsidP="00305FE8">
      <w:pPr>
        <w:jc w:val="both"/>
        <w:rPr>
          <w:rFonts w:ascii="Times New Roman" w:hAnsi="Times New Roman"/>
          <w:lang w:val="uk-UA"/>
        </w:rPr>
      </w:pPr>
      <w:r w:rsidRPr="00EF3AD1">
        <w:rPr>
          <w:rFonts w:ascii="Times New Roman" w:hAnsi="Times New Roman"/>
          <w:lang w:val="uk-UA"/>
        </w:rPr>
        <w:t xml:space="preserve">        Ми провели аудит  повного комплекту фінансової звітності Публічного  акціонерного товариства </w:t>
      </w:r>
      <w:r w:rsidR="003A6B98" w:rsidRPr="00EF3AD1">
        <w:rPr>
          <w:rFonts w:ascii="Times New Roman" w:hAnsi="Times New Roman"/>
          <w:lang w:val="uk-UA"/>
        </w:rPr>
        <w:t xml:space="preserve"> </w:t>
      </w:r>
      <w:r w:rsidRPr="00EF3AD1">
        <w:rPr>
          <w:rFonts w:ascii="Times New Roman" w:hAnsi="Times New Roman"/>
          <w:lang w:val="uk-UA"/>
        </w:rPr>
        <w:t>«</w:t>
      </w:r>
      <w:proofErr w:type="spellStart"/>
      <w:r w:rsidR="00ED524F">
        <w:rPr>
          <w:rFonts w:ascii="Times New Roman" w:hAnsi="Times New Roman"/>
          <w:lang w:val="uk-UA"/>
        </w:rPr>
        <w:t>Гідросила</w:t>
      </w:r>
      <w:proofErr w:type="spellEnd"/>
      <w:r w:rsidR="00ED524F">
        <w:rPr>
          <w:rFonts w:ascii="Times New Roman" w:hAnsi="Times New Roman"/>
          <w:lang w:val="uk-UA"/>
        </w:rPr>
        <w:t xml:space="preserve"> МЗТГ</w:t>
      </w:r>
      <w:r w:rsidRPr="00EF3AD1">
        <w:rPr>
          <w:rFonts w:ascii="Times New Roman" w:hAnsi="Times New Roman"/>
          <w:lang w:val="uk-UA"/>
        </w:rPr>
        <w:t xml:space="preserve">», що додається, за станом на 31 грудня </w:t>
      </w:r>
      <w:r w:rsidR="002F3D2F">
        <w:rPr>
          <w:rFonts w:ascii="Times New Roman" w:hAnsi="Times New Roman"/>
          <w:lang w:val="uk-UA"/>
        </w:rPr>
        <w:t>2015</w:t>
      </w:r>
      <w:r w:rsidRPr="00EF3AD1">
        <w:rPr>
          <w:rFonts w:ascii="Times New Roman" w:hAnsi="Times New Roman"/>
          <w:lang w:val="uk-UA"/>
        </w:rPr>
        <w:t xml:space="preserve"> року, що включає:</w:t>
      </w:r>
    </w:p>
    <w:p w:rsidR="00EF3AD1" w:rsidRPr="00EF3AD1" w:rsidRDefault="00EF3AD1" w:rsidP="00EF3AD1">
      <w:pPr>
        <w:numPr>
          <w:ilvl w:val="0"/>
          <w:numId w:val="3"/>
        </w:numPr>
        <w:tabs>
          <w:tab w:val="clear" w:pos="927"/>
          <w:tab w:val="num" w:pos="1108"/>
        </w:tabs>
        <w:overflowPunct w:val="0"/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/>
          <w:lang w:val="uk-UA"/>
        </w:rPr>
      </w:pPr>
      <w:r w:rsidRPr="00EF3AD1">
        <w:rPr>
          <w:rFonts w:ascii="Times New Roman" w:hAnsi="Times New Roman"/>
          <w:lang w:val="uk-UA"/>
        </w:rPr>
        <w:t xml:space="preserve">Баланс (Звіт про фінансовий стан) на 31 грудня </w:t>
      </w:r>
      <w:r w:rsidR="002F3D2F">
        <w:rPr>
          <w:rFonts w:ascii="Times New Roman" w:hAnsi="Times New Roman"/>
          <w:lang w:val="uk-UA"/>
        </w:rPr>
        <w:t>2015</w:t>
      </w:r>
      <w:r w:rsidRPr="00EF3AD1">
        <w:rPr>
          <w:rFonts w:ascii="Times New Roman" w:hAnsi="Times New Roman"/>
          <w:lang w:val="uk-UA"/>
        </w:rPr>
        <w:t xml:space="preserve"> року;</w:t>
      </w:r>
    </w:p>
    <w:p w:rsidR="00EF3AD1" w:rsidRPr="00EF3AD1" w:rsidRDefault="00EF3AD1" w:rsidP="00EF3AD1">
      <w:pPr>
        <w:numPr>
          <w:ilvl w:val="0"/>
          <w:numId w:val="3"/>
        </w:numPr>
        <w:tabs>
          <w:tab w:val="clear" w:pos="927"/>
          <w:tab w:val="num" w:pos="1108"/>
        </w:tabs>
        <w:overflowPunct w:val="0"/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/>
          <w:lang w:val="uk-UA"/>
        </w:rPr>
      </w:pPr>
      <w:r w:rsidRPr="00EF3AD1">
        <w:rPr>
          <w:rFonts w:ascii="Times New Roman" w:hAnsi="Times New Roman"/>
          <w:lang w:val="uk-UA"/>
        </w:rPr>
        <w:t xml:space="preserve">Звіт про фінансові результати (Звіт про сукупний дохід) за </w:t>
      </w:r>
      <w:r w:rsidR="002F3D2F">
        <w:rPr>
          <w:rFonts w:ascii="Times New Roman" w:hAnsi="Times New Roman"/>
          <w:lang w:val="uk-UA"/>
        </w:rPr>
        <w:t>2015</w:t>
      </w:r>
      <w:r w:rsidRPr="00EF3AD1">
        <w:rPr>
          <w:rFonts w:ascii="Times New Roman" w:hAnsi="Times New Roman"/>
          <w:lang w:val="uk-UA"/>
        </w:rPr>
        <w:t xml:space="preserve"> рік;</w:t>
      </w:r>
    </w:p>
    <w:p w:rsidR="00EF3AD1" w:rsidRPr="00EF3AD1" w:rsidRDefault="00EF3AD1" w:rsidP="00EF3AD1">
      <w:pPr>
        <w:numPr>
          <w:ilvl w:val="0"/>
          <w:numId w:val="3"/>
        </w:numPr>
        <w:tabs>
          <w:tab w:val="clear" w:pos="927"/>
          <w:tab w:val="num" w:pos="1108"/>
        </w:tabs>
        <w:overflowPunct w:val="0"/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/>
          <w:lang w:val="uk-UA"/>
        </w:rPr>
      </w:pPr>
      <w:r w:rsidRPr="00EF3AD1">
        <w:rPr>
          <w:rFonts w:ascii="Times New Roman" w:hAnsi="Times New Roman"/>
          <w:lang w:val="uk-UA"/>
        </w:rPr>
        <w:t xml:space="preserve">Звіт про власний капітал  за </w:t>
      </w:r>
      <w:r w:rsidR="002F3D2F">
        <w:rPr>
          <w:rFonts w:ascii="Times New Roman" w:hAnsi="Times New Roman"/>
          <w:lang w:val="uk-UA"/>
        </w:rPr>
        <w:t>2015</w:t>
      </w:r>
      <w:r w:rsidRPr="00EF3AD1">
        <w:rPr>
          <w:rFonts w:ascii="Times New Roman" w:hAnsi="Times New Roman"/>
          <w:lang w:val="uk-UA"/>
        </w:rPr>
        <w:t xml:space="preserve"> рік;</w:t>
      </w:r>
    </w:p>
    <w:p w:rsidR="00EF3AD1" w:rsidRPr="00EF3AD1" w:rsidRDefault="00EF3AD1" w:rsidP="00EF3AD1">
      <w:pPr>
        <w:numPr>
          <w:ilvl w:val="0"/>
          <w:numId w:val="3"/>
        </w:numPr>
        <w:tabs>
          <w:tab w:val="clear" w:pos="927"/>
          <w:tab w:val="num" w:pos="1108"/>
        </w:tabs>
        <w:overflowPunct w:val="0"/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/>
          <w:lang w:val="uk-UA"/>
        </w:rPr>
      </w:pPr>
      <w:r w:rsidRPr="00EF3AD1">
        <w:rPr>
          <w:rFonts w:ascii="Times New Roman" w:hAnsi="Times New Roman"/>
          <w:lang w:val="uk-UA"/>
        </w:rPr>
        <w:t xml:space="preserve">Звіт  про рух грошових коштів  за </w:t>
      </w:r>
      <w:r w:rsidR="002F3D2F">
        <w:rPr>
          <w:rFonts w:ascii="Times New Roman" w:hAnsi="Times New Roman"/>
          <w:lang w:val="uk-UA"/>
        </w:rPr>
        <w:t>2015</w:t>
      </w:r>
      <w:r w:rsidRPr="00EF3AD1">
        <w:rPr>
          <w:rFonts w:ascii="Times New Roman" w:hAnsi="Times New Roman"/>
          <w:lang w:val="uk-UA"/>
        </w:rPr>
        <w:t xml:space="preserve"> рік;</w:t>
      </w:r>
    </w:p>
    <w:p w:rsidR="00305FE8" w:rsidRDefault="00EF3AD1" w:rsidP="00305FE8">
      <w:pPr>
        <w:numPr>
          <w:ilvl w:val="0"/>
          <w:numId w:val="3"/>
        </w:numPr>
        <w:tabs>
          <w:tab w:val="clear" w:pos="927"/>
          <w:tab w:val="num" w:pos="1108"/>
        </w:tabs>
        <w:overflowPunct w:val="0"/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/>
          <w:lang w:val="uk-UA"/>
        </w:rPr>
      </w:pPr>
      <w:r w:rsidRPr="00EF3AD1">
        <w:rPr>
          <w:rFonts w:ascii="Times New Roman" w:hAnsi="Times New Roman"/>
          <w:lang w:val="uk-UA"/>
        </w:rPr>
        <w:t xml:space="preserve">Примітки, що містять стислий виклад суттєвих облікових політик та інші пояснювальні примітки  за </w:t>
      </w:r>
      <w:r w:rsidR="002F3D2F">
        <w:rPr>
          <w:rFonts w:ascii="Times New Roman" w:hAnsi="Times New Roman"/>
          <w:lang w:val="uk-UA"/>
        </w:rPr>
        <w:t>2015</w:t>
      </w:r>
      <w:r w:rsidRPr="00EF3AD1">
        <w:rPr>
          <w:rFonts w:ascii="Times New Roman" w:hAnsi="Times New Roman"/>
          <w:lang w:val="uk-UA"/>
        </w:rPr>
        <w:t xml:space="preserve"> рік.</w:t>
      </w:r>
    </w:p>
    <w:p w:rsidR="002F3D2F" w:rsidRDefault="002F3D2F" w:rsidP="002F3D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F3D2F" w:rsidRDefault="002F3D2F" w:rsidP="002F3D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F3D2F" w:rsidRDefault="002F3D2F" w:rsidP="002F3D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F3D2F" w:rsidRPr="002F3D2F" w:rsidRDefault="002F3D2F" w:rsidP="002F3D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05FE8" w:rsidRDefault="00305FE8" w:rsidP="00305FE8">
      <w:pPr>
        <w:jc w:val="both"/>
        <w:rPr>
          <w:rFonts w:ascii="Times New Roman" w:hAnsi="Times New Roman"/>
          <w:b/>
          <w:sz w:val="32"/>
          <w:lang w:val="uk-UA"/>
        </w:rPr>
      </w:pPr>
    </w:p>
    <w:p w:rsidR="002F4364" w:rsidRDefault="002F4364" w:rsidP="00305FE8">
      <w:pPr>
        <w:jc w:val="both"/>
        <w:rPr>
          <w:rFonts w:ascii="Times New Roman" w:hAnsi="Times New Roman"/>
          <w:b/>
          <w:sz w:val="32"/>
          <w:lang w:val="uk-UA"/>
        </w:rPr>
      </w:pPr>
    </w:p>
    <w:p w:rsidR="002F4364" w:rsidRPr="00411475" w:rsidRDefault="002F4364" w:rsidP="00305FE8">
      <w:pPr>
        <w:jc w:val="both"/>
        <w:rPr>
          <w:rFonts w:ascii="Times New Roman" w:hAnsi="Times New Roman"/>
          <w:b/>
          <w:sz w:val="32"/>
          <w:lang w:val="uk-UA"/>
        </w:rPr>
      </w:pPr>
    </w:p>
    <w:p w:rsidR="00305FE8" w:rsidRPr="00411475" w:rsidRDefault="00305FE8" w:rsidP="002F3D2F">
      <w:pPr>
        <w:jc w:val="center"/>
        <w:rPr>
          <w:rFonts w:ascii="Times New Roman" w:hAnsi="Times New Roman"/>
          <w:b/>
          <w:lang w:val="uk-UA"/>
        </w:rPr>
      </w:pPr>
      <w:r w:rsidRPr="00411475">
        <w:rPr>
          <w:rFonts w:ascii="Times New Roman" w:hAnsi="Times New Roman"/>
          <w:b/>
          <w:lang w:val="uk-UA"/>
        </w:rPr>
        <w:t>Відповідальність управлі</w:t>
      </w:r>
      <w:r w:rsidR="002F3D2F">
        <w:rPr>
          <w:rFonts w:ascii="Times New Roman" w:hAnsi="Times New Roman"/>
          <w:b/>
          <w:lang w:val="uk-UA"/>
        </w:rPr>
        <w:t>нського персоналу за фінансову звітність</w:t>
      </w: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</w:p>
    <w:p w:rsidR="008C2276" w:rsidRPr="008C2276" w:rsidRDefault="00305FE8" w:rsidP="008C2276">
      <w:pPr>
        <w:jc w:val="both"/>
        <w:rPr>
          <w:rFonts w:ascii="Times New Roman" w:hAnsi="Times New Roman"/>
          <w:lang w:val="uk-UA"/>
        </w:rPr>
      </w:pPr>
      <w:r w:rsidRPr="008C2276">
        <w:rPr>
          <w:rFonts w:ascii="Times New Roman" w:hAnsi="Times New Roman"/>
          <w:lang w:val="uk-UA"/>
        </w:rPr>
        <w:t xml:space="preserve">             Управлінський персонал  Публ</w:t>
      </w:r>
      <w:r w:rsidR="00F875CB">
        <w:rPr>
          <w:rFonts w:ascii="Times New Roman" w:hAnsi="Times New Roman"/>
          <w:lang w:val="uk-UA"/>
        </w:rPr>
        <w:t>ічного  акціонерного товариства</w:t>
      </w:r>
      <w:r w:rsidR="00EF3AD1">
        <w:rPr>
          <w:rFonts w:ascii="Times New Roman" w:hAnsi="Times New Roman"/>
          <w:lang w:val="uk-UA"/>
        </w:rPr>
        <w:t xml:space="preserve"> </w:t>
      </w:r>
      <w:r w:rsidR="002F4364" w:rsidRPr="00EF3AD1">
        <w:rPr>
          <w:rFonts w:ascii="Times New Roman" w:hAnsi="Times New Roman"/>
          <w:lang w:val="uk-UA"/>
        </w:rPr>
        <w:t>«</w:t>
      </w:r>
      <w:proofErr w:type="spellStart"/>
      <w:r w:rsidR="00ED524F">
        <w:rPr>
          <w:rFonts w:ascii="Times New Roman" w:hAnsi="Times New Roman"/>
          <w:lang w:val="uk-UA"/>
        </w:rPr>
        <w:t>Гідросила</w:t>
      </w:r>
      <w:proofErr w:type="spellEnd"/>
      <w:r w:rsidR="00ED524F">
        <w:rPr>
          <w:rFonts w:ascii="Times New Roman" w:hAnsi="Times New Roman"/>
          <w:lang w:val="uk-UA"/>
        </w:rPr>
        <w:t xml:space="preserve"> МЗТГ</w:t>
      </w:r>
      <w:r w:rsidR="002F4364" w:rsidRPr="00EF3AD1">
        <w:rPr>
          <w:rFonts w:ascii="Times New Roman" w:hAnsi="Times New Roman"/>
          <w:lang w:val="uk-UA"/>
        </w:rPr>
        <w:t>»</w:t>
      </w:r>
      <w:r w:rsidRPr="008C2276">
        <w:rPr>
          <w:rFonts w:ascii="Times New Roman" w:hAnsi="Times New Roman"/>
          <w:lang w:val="uk-UA"/>
        </w:rPr>
        <w:t xml:space="preserve"> </w:t>
      </w:r>
      <w:r w:rsidR="008C2276" w:rsidRPr="008C2276">
        <w:rPr>
          <w:rFonts w:ascii="Times New Roman" w:hAnsi="Times New Roman"/>
          <w:lang w:val="uk-UA"/>
        </w:rPr>
        <w:t xml:space="preserve">несе відповідальність  за складання та достовірне подання цієї  фінансової звітності на 31 грудня </w:t>
      </w:r>
      <w:r w:rsidR="002F3D2F">
        <w:rPr>
          <w:rFonts w:ascii="Times New Roman" w:hAnsi="Times New Roman"/>
          <w:lang w:val="uk-UA"/>
        </w:rPr>
        <w:t>2015</w:t>
      </w:r>
      <w:r w:rsidR="008C2276" w:rsidRPr="008C2276">
        <w:rPr>
          <w:rFonts w:ascii="Times New Roman" w:hAnsi="Times New Roman"/>
          <w:lang w:val="uk-UA"/>
        </w:rPr>
        <w:t xml:space="preserve"> року відповідно до  Міжнародних стандартів  фінансової звітності  та за такий внутрішній контроль, який управлінський персонал визначає потрібним для того, щоб забезпечити</w:t>
      </w:r>
      <w:r w:rsidR="00EF3AD1">
        <w:rPr>
          <w:rFonts w:ascii="Times New Roman" w:hAnsi="Times New Roman"/>
          <w:lang w:val="uk-UA"/>
        </w:rPr>
        <w:t xml:space="preserve"> складання фінансової звітності</w:t>
      </w:r>
      <w:r w:rsidR="008C2276" w:rsidRPr="008C2276">
        <w:rPr>
          <w:rFonts w:ascii="Times New Roman" w:hAnsi="Times New Roman"/>
          <w:lang w:val="uk-UA"/>
        </w:rPr>
        <w:t xml:space="preserve">, що не містить  суттєвих викривлень унаслідок шахрайства або помилки.  </w:t>
      </w:r>
    </w:p>
    <w:p w:rsidR="001E3780" w:rsidRDefault="00305FE8" w:rsidP="00305FE8">
      <w:pPr>
        <w:jc w:val="both"/>
        <w:rPr>
          <w:rFonts w:ascii="Times New Roman" w:hAnsi="Times New Roman"/>
          <w:lang w:val="uk-UA"/>
        </w:rPr>
      </w:pPr>
      <w:r w:rsidRPr="008C2276">
        <w:rPr>
          <w:rFonts w:ascii="Times New Roman" w:hAnsi="Times New Roman"/>
          <w:lang w:val="uk-UA"/>
        </w:rPr>
        <w:t xml:space="preserve"> </w:t>
      </w:r>
    </w:p>
    <w:p w:rsidR="00305FE8" w:rsidRPr="00411475" w:rsidRDefault="00305FE8" w:rsidP="002F3D2F">
      <w:pPr>
        <w:rPr>
          <w:rFonts w:ascii="Times New Roman" w:hAnsi="Times New Roman"/>
          <w:i/>
          <w:lang w:val="uk-UA"/>
        </w:rPr>
      </w:pP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</w:p>
    <w:p w:rsidR="00305FE8" w:rsidRPr="00411475" w:rsidRDefault="00305FE8" w:rsidP="00305FE8">
      <w:pPr>
        <w:jc w:val="center"/>
        <w:rPr>
          <w:rFonts w:ascii="Times New Roman" w:hAnsi="Times New Roman"/>
          <w:b/>
          <w:sz w:val="24"/>
          <w:lang w:val="uk-UA"/>
        </w:rPr>
      </w:pPr>
      <w:r w:rsidRPr="00411475">
        <w:rPr>
          <w:rFonts w:ascii="Times New Roman" w:hAnsi="Times New Roman"/>
          <w:b/>
          <w:lang w:val="uk-UA"/>
        </w:rPr>
        <w:t>Відповідаль</w:t>
      </w:r>
      <w:r w:rsidR="002F3D2F">
        <w:rPr>
          <w:rFonts w:ascii="Times New Roman" w:hAnsi="Times New Roman"/>
          <w:b/>
          <w:lang w:val="uk-UA"/>
        </w:rPr>
        <w:t>ність аудитора</w:t>
      </w:r>
      <w:r w:rsidRPr="00411475">
        <w:rPr>
          <w:rFonts w:ascii="Times New Roman" w:hAnsi="Times New Roman"/>
          <w:b/>
          <w:lang w:val="uk-UA"/>
        </w:rPr>
        <w:t>.</w:t>
      </w: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  <w:r w:rsidRPr="00411475">
        <w:rPr>
          <w:rFonts w:ascii="Times New Roman" w:hAnsi="Times New Roman"/>
          <w:lang w:val="uk-UA"/>
        </w:rPr>
        <w:t xml:space="preserve">             Нашою відповідальністю є висловлення думки щодо фінансової звітності  Публічного  акціонерного товариства </w:t>
      </w:r>
      <w:r w:rsidR="00EF3AD1">
        <w:rPr>
          <w:rFonts w:ascii="Times New Roman" w:hAnsi="Times New Roman"/>
          <w:lang w:val="uk-UA"/>
        </w:rPr>
        <w:t xml:space="preserve"> </w:t>
      </w:r>
      <w:r w:rsidR="002F4364" w:rsidRPr="00EF3AD1">
        <w:rPr>
          <w:rFonts w:ascii="Times New Roman" w:hAnsi="Times New Roman"/>
          <w:lang w:val="uk-UA"/>
        </w:rPr>
        <w:t>«</w:t>
      </w:r>
      <w:proofErr w:type="spellStart"/>
      <w:r w:rsidR="00ED524F">
        <w:rPr>
          <w:rFonts w:ascii="Times New Roman" w:hAnsi="Times New Roman"/>
          <w:lang w:val="uk-UA"/>
        </w:rPr>
        <w:t>Гідросила</w:t>
      </w:r>
      <w:proofErr w:type="spellEnd"/>
      <w:r w:rsidR="00ED524F">
        <w:rPr>
          <w:rFonts w:ascii="Times New Roman" w:hAnsi="Times New Roman"/>
          <w:lang w:val="uk-UA"/>
        </w:rPr>
        <w:t xml:space="preserve"> МЗТГ</w:t>
      </w:r>
      <w:r w:rsidR="002F4364" w:rsidRPr="00EF3AD1">
        <w:rPr>
          <w:rFonts w:ascii="Times New Roman" w:hAnsi="Times New Roman"/>
          <w:lang w:val="uk-UA"/>
        </w:rPr>
        <w:t>»</w:t>
      </w:r>
      <w:r w:rsidRPr="00411475">
        <w:rPr>
          <w:rFonts w:ascii="Times New Roman" w:hAnsi="Times New Roman"/>
          <w:lang w:val="uk-UA"/>
        </w:rPr>
        <w:t xml:space="preserve">  на 31 грудня </w:t>
      </w:r>
      <w:r w:rsidR="002F3D2F">
        <w:rPr>
          <w:rFonts w:ascii="Times New Roman" w:hAnsi="Times New Roman"/>
          <w:lang w:val="uk-UA"/>
        </w:rPr>
        <w:t>2015</w:t>
      </w:r>
      <w:r w:rsidRPr="00411475">
        <w:rPr>
          <w:rFonts w:ascii="Times New Roman" w:hAnsi="Times New Roman"/>
          <w:lang w:val="uk-UA"/>
        </w:rPr>
        <w:t xml:space="preserve"> року на основі результатів проведеного нами аудиту. Ми провели аудит відповідно до Міжнародних стандар</w:t>
      </w:r>
      <w:r w:rsidR="008F581B">
        <w:rPr>
          <w:rFonts w:ascii="Times New Roman" w:hAnsi="Times New Roman"/>
          <w:lang w:val="uk-UA"/>
        </w:rPr>
        <w:t>тів аудиту</w:t>
      </w:r>
      <w:r w:rsidRPr="00411475">
        <w:rPr>
          <w:rFonts w:ascii="Times New Roman" w:hAnsi="Times New Roman"/>
          <w:lang w:val="uk-UA"/>
        </w:rPr>
        <w:t>.  Ці стандарти вимагають від нас дотримання відповідних етичних вимог, а також планування виконання аудиту для отримання достатньої впевненості, що фінансова звітність не містить суттєвих викривлень.</w:t>
      </w: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  <w:r w:rsidRPr="00411475">
        <w:rPr>
          <w:rFonts w:ascii="Times New Roman" w:hAnsi="Times New Roman"/>
          <w:lang w:val="uk-UA"/>
        </w:rPr>
        <w:t xml:space="preserve">            Аудит передбачає виконання аудиторських процедур для отримання аудиторських доказів щодо сум  і розкриттів  у фінансовій звітності. Вибір процедур залежить від судження аудиторів, включаючи оцінку ризиків суттєвих викривлень фінансової звітності внаслідок шахрайства або помилки.</w:t>
      </w:r>
    </w:p>
    <w:p w:rsidR="00305FE8" w:rsidRPr="00411475" w:rsidRDefault="00305FE8" w:rsidP="00305FE8">
      <w:pPr>
        <w:jc w:val="both"/>
        <w:rPr>
          <w:rFonts w:ascii="Times New Roman" w:hAnsi="Times New Roman"/>
          <w:lang w:val="uk-UA"/>
        </w:rPr>
      </w:pPr>
      <w:r w:rsidRPr="00411475">
        <w:rPr>
          <w:rFonts w:ascii="Times New Roman" w:hAnsi="Times New Roman"/>
          <w:lang w:val="uk-UA"/>
        </w:rPr>
        <w:t xml:space="preserve">          Виконуючи оцінку цих ризиків, ми  розглянули заходи внутрішнього контролю, що стосуються складання та достовірного подання суб`єктом господарювання фінансової звітності, з метою розробки аудиторських процедур, які відповідають обставинам, а не з метою висловлення думки щодо ефективності внутрішнього контролю суб`єкта господарювання. Аудит включає також оцінку відповідності використаних облікових політик, загального подання фінансової звітності.</w:t>
      </w:r>
    </w:p>
    <w:p w:rsidR="00C7242C" w:rsidRDefault="00C7242C" w:rsidP="00C7242C">
      <w:pPr>
        <w:jc w:val="both"/>
        <w:rPr>
          <w:rFonts w:ascii="Times New Roman" w:hAnsi="Times New Roman"/>
          <w:lang w:val="uk-UA"/>
        </w:rPr>
      </w:pPr>
      <w:r w:rsidRPr="00C7242C">
        <w:rPr>
          <w:rFonts w:ascii="Times New Roman" w:hAnsi="Times New Roman"/>
          <w:lang w:val="uk-UA"/>
        </w:rPr>
        <w:t>Ми вважаємо, що отримали достатні та прийнятні аудиторські доказ</w:t>
      </w:r>
      <w:r w:rsidR="002F3D2F">
        <w:rPr>
          <w:rFonts w:ascii="Times New Roman" w:hAnsi="Times New Roman"/>
          <w:lang w:val="uk-UA"/>
        </w:rPr>
        <w:t>и для висловлення нашої думки.</w:t>
      </w:r>
    </w:p>
    <w:p w:rsidR="002F3D2F" w:rsidRDefault="002F3D2F" w:rsidP="00C7242C">
      <w:pPr>
        <w:jc w:val="both"/>
        <w:rPr>
          <w:rFonts w:ascii="Times New Roman" w:hAnsi="Times New Roman"/>
          <w:lang w:val="uk-UA"/>
        </w:rPr>
      </w:pPr>
    </w:p>
    <w:p w:rsidR="002F3D2F" w:rsidRDefault="002F3D2F" w:rsidP="00C7242C">
      <w:pPr>
        <w:jc w:val="both"/>
        <w:rPr>
          <w:rFonts w:ascii="Times New Roman" w:hAnsi="Times New Roman"/>
          <w:lang w:val="uk-UA"/>
        </w:rPr>
      </w:pPr>
    </w:p>
    <w:p w:rsidR="002F3D2F" w:rsidRDefault="002F3D2F" w:rsidP="00C7242C">
      <w:pPr>
        <w:jc w:val="both"/>
        <w:rPr>
          <w:rFonts w:ascii="Times New Roman" w:hAnsi="Times New Roman"/>
          <w:lang w:val="uk-UA"/>
        </w:rPr>
      </w:pPr>
    </w:p>
    <w:p w:rsidR="002F3D2F" w:rsidRDefault="002F3D2F" w:rsidP="00C7242C">
      <w:pPr>
        <w:jc w:val="both"/>
        <w:rPr>
          <w:rFonts w:ascii="Times New Roman" w:hAnsi="Times New Roman"/>
          <w:lang w:val="uk-UA"/>
        </w:rPr>
      </w:pPr>
    </w:p>
    <w:p w:rsidR="002F3D2F" w:rsidRDefault="002F3D2F" w:rsidP="00C7242C">
      <w:pPr>
        <w:jc w:val="both"/>
        <w:rPr>
          <w:rFonts w:ascii="Times New Roman" w:hAnsi="Times New Roman"/>
          <w:lang w:val="uk-UA"/>
        </w:rPr>
      </w:pPr>
    </w:p>
    <w:p w:rsidR="00141AE2" w:rsidRPr="002F3D2F" w:rsidRDefault="00141AE2" w:rsidP="00C7242C">
      <w:pPr>
        <w:jc w:val="both"/>
        <w:rPr>
          <w:rFonts w:ascii="Times New Roman" w:hAnsi="Times New Roman"/>
          <w:lang w:val="uk-UA"/>
        </w:rPr>
      </w:pPr>
    </w:p>
    <w:p w:rsidR="00C7242C" w:rsidRPr="00C7242C" w:rsidRDefault="00C7242C" w:rsidP="00C7242C">
      <w:pPr>
        <w:jc w:val="both"/>
        <w:rPr>
          <w:rFonts w:ascii="Times New Roman" w:hAnsi="Times New Roman"/>
          <w:b/>
          <w:sz w:val="32"/>
          <w:lang w:val="uk-UA"/>
        </w:rPr>
      </w:pPr>
    </w:p>
    <w:p w:rsidR="00C7242C" w:rsidRPr="00C7242C" w:rsidRDefault="00C7242C" w:rsidP="002F3D2F">
      <w:pPr>
        <w:jc w:val="center"/>
        <w:rPr>
          <w:rFonts w:ascii="Times New Roman" w:hAnsi="Times New Roman"/>
          <w:b/>
          <w:sz w:val="24"/>
          <w:lang w:val="uk-UA"/>
        </w:rPr>
      </w:pPr>
      <w:r w:rsidRPr="00C7242C">
        <w:rPr>
          <w:rFonts w:ascii="Times New Roman" w:hAnsi="Times New Roman"/>
          <w:b/>
          <w:lang w:val="uk-UA"/>
        </w:rPr>
        <w:t>Висловлення думки</w:t>
      </w:r>
      <w:r w:rsidR="002F3D2F">
        <w:rPr>
          <w:rFonts w:ascii="Times New Roman" w:hAnsi="Times New Roman"/>
          <w:b/>
          <w:lang w:val="uk-UA"/>
        </w:rPr>
        <w:t>.</w:t>
      </w:r>
    </w:p>
    <w:p w:rsidR="00C7242C" w:rsidRDefault="00C7242C" w:rsidP="00C7242C">
      <w:pPr>
        <w:jc w:val="both"/>
        <w:rPr>
          <w:rFonts w:ascii="Times New Roman" w:hAnsi="Times New Roman"/>
          <w:lang w:val="uk-UA"/>
        </w:rPr>
      </w:pPr>
    </w:p>
    <w:p w:rsidR="000F3784" w:rsidRPr="00C7242C" w:rsidRDefault="000F3784" w:rsidP="00C7242C">
      <w:pPr>
        <w:jc w:val="both"/>
        <w:rPr>
          <w:rFonts w:ascii="Times New Roman" w:hAnsi="Times New Roman"/>
          <w:b/>
          <w:i/>
          <w:sz w:val="24"/>
          <w:lang w:val="uk-UA"/>
        </w:rPr>
      </w:pPr>
    </w:p>
    <w:p w:rsidR="002F6D6A" w:rsidRDefault="00C7242C" w:rsidP="000F378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uk-UA"/>
        </w:rPr>
      </w:pPr>
      <w:r w:rsidRPr="00C7242C">
        <w:rPr>
          <w:rFonts w:ascii="Times New Roman" w:hAnsi="Times New Roman"/>
          <w:b/>
          <w:i/>
          <w:lang w:val="uk-UA"/>
        </w:rPr>
        <w:t xml:space="preserve">         На </w:t>
      </w:r>
      <w:r w:rsidR="00ED524F">
        <w:rPr>
          <w:rFonts w:ascii="Times New Roman" w:hAnsi="Times New Roman"/>
          <w:b/>
          <w:i/>
          <w:lang w:val="uk-UA"/>
        </w:rPr>
        <w:t>нашу думку фінансова звітність</w:t>
      </w:r>
      <w:r w:rsidR="00FC6076">
        <w:rPr>
          <w:rFonts w:ascii="Times New Roman" w:hAnsi="Times New Roman"/>
          <w:b/>
          <w:i/>
          <w:lang w:val="uk-UA"/>
        </w:rPr>
        <w:t xml:space="preserve"> </w:t>
      </w:r>
      <w:r w:rsidRPr="00C7242C">
        <w:rPr>
          <w:rFonts w:ascii="Times New Roman" w:hAnsi="Times New Roman"/>
          <w:b/>
          <w:i/>
          <w:lang w:val="uk-UA"/>
        </w:rPr>
        <w:t xml:space="preserve"> відображає   достовірно, в усіх суттєвих</w:t>
      </w:r>
      <w:r w:rsidR="006D0598">
        <w:rPr>
          <w:rFonts w:ascii="Times New Roman" w:hAnsi="Times New Roman"/>
          <w:b/>
          <w:i/>
          <w:lang w:val="uk-UA"/>
        </w:rPr>
        <w:t xml:space="preserve"> аспектах, фінансовий стан</w:t>
      </w:r>
      <w:r w:rsidRPr="00C7242C">
        <w:rPr>
          <w:rFonts w:ascii="Times New Roman" w:hAnsi="Times New Roman"/>
          <w:b/>
          <w:i/>
          <w:lang w:val="uk-UA"/>
        </w:rPr>
        <w:t xml:space="preserve"> </w:t>
      </w:r>
      <w:r w:rsidR="00ED524F" w:rsidRPr="00C7242C">
        <w:rPr>
          <w:rFonts w:ascii="Times New Roman" w:hAnsi="Times New Roman"/>
          <w:b/>
          <w:i/>
          <w:lang w:val="uk-UA"/>
        </w:rPr>
        <w:t>Публічного акціонерного товариства «</w:t>
      </w:r>
      <w:proofErr w:type="spellStart"/>
      <w:r w:rsidR="00ED524F">
        <w:rPr>
          <w:rFonts w:ascii="Times New Roman" w:hAnsi="Times New Roman"/>
          <w:b/>
          <w:i/>
          <w:lang w:val="uk-UA"/>
        </w:rPr>
        <w:t>Гідросила</w:t>
      </w:r>
      <w:proofErr w:type="spellEnd"/>
      <w:r w:rsidR="00ED524F">
        <w:rPr>
          <w:rFonts w:ascii="Times New Roman" w:hAnsi="Times New Roman"/>
          <w:b/>
          <w:i/>
          <w:lang w:val="uk-UA"/>
        </w:rPr>
        <w:t xml:space="preserve"> МЗТГ</w:t>
      </w:r>
      <w:r w:rsidR="00ED524F" w:rsidRPr="00C7242C">
        <w:rPr>
          <w:rFonts w:ascii="Times New Roman" w:hAnsi="Times New Roman"/>
          <w:b/>
          <w:i/>
          <w:lang w:val="uk-UA"/>
        </w:rPr>
        <w:t>»</w:t>
      </w:r>
      <w:r w:rsidR="00ED524F">
        <w:rPr>
          <w:rFonts w:ascii="Times New Roman" w:hAnsi="Times New Roman"/>
          <w:b/>
          <w:i/>
          <w:lang w:val="uk-UA"/>
        </w:rPr>
        <w:t xml:space="preserve"> </w:t>
      </w:r>
      <w:r w:rsidRPr="00C7242C">
        <w:rPr>
          <w:rFonts w:ascii="Times New Roman" w:hAnsi="Times New Roman"/>
          <w:b/>
          <w:i/>
          <w:lang w:val="uk-UA"/>
        </w:rPr>
        <w:t xml:space="preserve">на 31 грудня </w:t>
      </w:r>
      <w:r w:rsidR="002F3D2F">
        <w:rPr>
          <w:rFonts w:ascii="Times New Roman" w:hAnsi="Times New Roman"/>
          <w:b/>
          <w:i/>
          <w:lang w:val="uk-UA"/>
        </w:rPr>
        <w:t>2015</w:t>
      </w:r>
      <w:r w:rsidRPr="00C7242C">
        <w:rPr>
          <w:rFonts w:ascii="Times New Roman" w:hAnsi="Times New Roman"/>
          <w:b/>
          <w:i/>
          <w:lang w:val="uk-UA"/>
        </w:rPr>
        <w:t xml:space="preserve"> року та його  фінансові результати і рух грошових коштів за рік, що закінчився на зазначену дату, відповідно до застосованої концептуальної основи  -  Міжнародних станд</w:t>
      </w:r>
      <w:r w:rsidR="002F3D2F">
        <w:rPr>
          <w:rFonts w:ascii="Times New Roman" w:hAnsi="Times New Roman"/>
          <w:b/>
          <w:i/>
          <w:lang w:val="uk-UA"/>
        </w:rPr>
        <w:t xml:space="preserve">артів фінансової звітності. </w:t>
      </w:r>
    </w:p>
    <w:p w:rsidR="007C01D0" w:rsidRDefault="007C01D0" w:rsidP="000F378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uk-UA"/>
        </w:rPr>
      </w:pPr>
    </w:p>
    <w:p w:rsidR="007C01D0" w:rsidRPr="000F3784" w:rsidRDefault="007C01D0" w:rsidP="000F378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uk-UA"/>
        </w:rPr>
      </w:pPr>
    </w:p>
    <w:p w:rsidR="007C01D0" w:rsidRDefault="00354592" w:rsidP="007C01D0">
      <w:pPr>
        <w:shd w:val="clear" w:color="auto" w:fill="FFFFFF"/>
        <w:spacing w:line="254" w:lineRule="exact"/>
        <w:rPr>
          <w:rFonts w:ascii="Times New Roman" w:hAnsi="Times New Roman"/>
          <w:b/>
          <w:lang w:val="uk-UA"/>
        </w:rPr>
      </w:pPr>
      <w:r w:rsidRPr="00411475">
        <w:rPr>
          <w:rFonts w:ascii="Times New Roman" w:hAnsi="Times New Roman"/>
          <w:b/>
          <w:lang w:val="uk-UA"/>
        </w:rPr>
        <w:t xml:space="preserve">               </w:t>
      </w:r>
      <w:r w:rsidR="007C01D0">
        <w:rPr>
          <w:rFonts w:ascii="Times New Roman" w:hAnsi="Times New Roman"/>
          <w:b/>
          <w:lang w:val="uk-UA"/>
        </w:rPr>
        <w:t xml:space="preserve">  Директор</w:t>
      </w:r>
    </w:p>
    <w:p w:rsidR="007C01D0" w:rsidRDefault="007C01D0" w:rsidP="007C01D0">
      <w:pPr>
        <w:shd w:val="clear" w:color="auto" w:fill="FFFFFF"/>
        <w:tabs>
          <w:tab w:val="left" w:pos="6754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ТОВ АФ «Аналітик-Аудит»                                                                     Гриценко  О.І.</w:t>
      </w:r>
    </w:p>
    <w:p w:rsidR="007C01D0" w:rsidRDefault="007C01D0" w:rsidP="007C01D0">
      <w:pPr>
        <w:shd w:val="clear" w:color="auto" w:fill="FFFFFF"/>
        <w:spacing w:line="254" w:lineRule="exac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сертифікат серії А №004236</w:t>
      </w:r>
    </w:p>
    <w:p w:rsidR="007C01D0" w:rsidRDefault="007C01D0" w:rsidP="007C01D0">
      <w:pPr>
        <w:shd w:val="clear" w:color="auto" w:fill="FFFFFF"/>
        <w:tabs>
          <w:tab w:val="left" w:pos="6806"/>
        </w:tabs>
        <w:spacing w:before="120" w:line="278" w:lineRule="exact"/>
        <w:ind w:left="584" w:right="1383" w:firstLine="4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      </w:t>
      </w:r>
    </w:p>
    <w:p w:rsidR="007C01D0" w:rsidRDefault="007C01D0" w:rsidP="00394374">
      <w:pPr>
        <w:shd w:val="clear" w:color="auto" w:fill="FFFFFF"/>
        <w:tabs>
          <w:tab w:val="left" w:pos="6754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</w:t>
      </w:r>
    </w:p>
    <w:p w:rsidR="00354592" w:rsidRPr="006021CE" w:rsidRDefault="00354592" w:rsidP="007C01D0">
      <w:pPr>
        <w:shd w:val="clear" w:color="auto" w:fill="FFFFFF"/>
        <w:spacing w:line="254" w:lineRule="exact"/>
        <w:rPr>
          <w:rFonts w:ascii="Times New Roman" w:hAnsi="Times New Roman"/>
          <w:lang w:val="uk-UA"/>
        </w:rPr>
      </w:pPr>
    </w:p>
    <w:p w:rsidR="00354592" w:rsidRPr="006021CE" w:rsidRDefault="00354592" w:rsidP="00354592">
      <w:pPr>
        <w:jc w:val="both"/>
        <w:rPr>
          <w:rFonts w:ascii="Times New Roman" w:hAnsi="Times New Roman"/>
        </w:rPr>
      </w:pPr>
      <w:proofErr w:type="spellStart"/>
      <w:r w:rsidRPr="006021CE">
        <w:rPr>
          <w:rFonts w:ascii="Times New Roman" w:hAnsi="Times New Roman"/>
        </w:rPr>
        <w:t>Дата</w:t>
      </w:r>
      <w:proofErr w:type="spellEnd"/>
      <w:r w:rsidRPr="006021CE">
        <w:rPr>
          <w:rFonts w:ascii="Times New Roman" w:hAnsi="Times New Roman"/>
        </w:rPr>
        <w:t xml:space="preserve"> </w:t>
      </w:r>
      <w:proofErr w:type="spellStart"/>
      <w:r w:rsidRPr="006021CE">
        <w:rPr>
          <w:rFonts w:ascii="Times New Roman" w:hAnsi="Times New Roman"/>
        </w:rPr>
        <w:t>аудиторського</w:t>
      </w:r>
      <w:proofErr w:type="spellEnd"/>
      <w:r w:rsidRPr="006021CE">
        <w:rPr>
          <w:rFonts w:ascii="Times New Roman" w:hAnsi="Times New Roman"/>
        </w:rPr>
        <w:t xml:space="preserve"> </w:t>
      </w:r>
      <w:proofErr w:type="spellStart"/>
      <w:proofErr w:type="gramStart"/>
      <w:r w:rsidRPr="006021CE">
        <w:rPr>
          <w:rFonts w:ascii="Times New Roman" w:hAnsi="Times New Roman"/>
        </w:rPr>
        <w:t>висновку</w:t>
      </w:r>
      <w:proofErr w:type="spellEnd"/>
      <w:r w:rsidRPr="006021CE">
        <w:rPr>
          <w:rFonts w:ascii="Times New Roman" w:hAnsi="Times New Roman"/>
        </w:rPr>
        <w:t xml:space="preserve"> :</w:t>
      </w:r>
      <w:proofErr w:type="gramEnd"/>
      <w:r w:rsidRPr="006021CE">
        <w:rPr>
          <w:rFonts w:ascii="Times New Roman" w:hAnsi="Times New Roman"/>
        </w:rPr>
        <w:t xml:space="preserve">  </w:t>
      </w:r>
      <w:r w:rsidR="001D63DC">
        <w:rPr>
          <w:rFonts w:ascii="Times New Roman" w:hAnsi="Times New Roman"/>
          <w:lang w:val="uk-UA"/>
        </w:rPr>
        <w:t xml:space="preserve"> </w:t>
      </w:r>
      <w:r w:rsidR="00ED524F">
        <w:rPr>
          <w:rFonts w:ascii="Times New Roman" w:hAnsi="Times New Roman"/>
          <w:lang w:val="uk-UA"/>
        </w:rPr>
        <w:t>14</w:t>
      </w:r>
      <w:r w:rsidR="006E6095">
        <w:rPr>
          <w:rFonts w:ascii="Times New Roman" w:hAnsi="Times New Roman"/>
          <w:lang w:val="uk-UA"/>
        </w:rPr>
        <w:t xml:space="preserve"> березня</w:t>
      </w:r>
      <w:r w:rsidR="00AD4E8E">
        <w:rPr>
          <w:rFonts w:ascii="Times New Roman" w:hAnsi="Times New Roman"/>
          <w:lang w:val="uk-UA"/>
        </w:rPr>
        <w:t xml:space="preserve"> </w:t>
      </w:r>
      <w:r w:rsidRPr="006021CE">
        <w:rPr>
          <w:rFonts w:ascii="Times New Roman" w:hAnsi="Times New Roman"/>
        </w:rPr>
        <w:t xml:space="preserve"> 201</w:t>
      </w:r>
      <w:r w:rsidR="006E6095">
        <w:rPr>
          <w:rFonts w:ascii="Times New Roman" w:hAnsi="Times New Roman"/>
          <w:lang w:val="uk-UA"/>
        </w:rPr>
        <w:t>6</w:t>
      </w:r>
      <w:r w:rsidR="00614C62">
        <w:rPr>
          <w:rFonts w:ascii="Times New Roman" w:hAnsi="Times New Roman"/>
          <w:lang w:val="uk-UA"/>
        </w:rPr>
        <w:t xml:space="preserve"> </w:t>
      </w:r>
      <w:r w:rsidRPr="006021CE">
        <w:rPr>
          <w:rFonts w:ascii="Times New Roman" w:hAnsi="Times New Roman"/>
        </w:rPr>
        <w:t xml:space="preserve"> </w:t>
      </w:r>
      <w:proofErr w:type="spellStart"/>
      <w:r w:rsidRPr="006021CE">
        <w:rPr>
          <w:rFonts w:ascii="Times New Roman" w:hAnsi="Times New Roman"/>
        </w:rPr>
        <w:t>року</w:t>
      </w:r>
      <w:proofErr w:type="spellEnd"/>
    </w:p>
    <w:p w:rsidR="00354592" w:rsidRPr="006021CE" w:rsidRDefault="00354592" w:rsidP="00354592">
      <w:pPr>
        <w:jc w:val="both"/>
        <w:rPr>
          <w:rFonts w:ascii="Times New Roman" w:hAnsi="Times New Roman"/>
        </w:rPr>
      </w:pPr>
    </w:p>
    <w:p w:rsidR="00394374" w:rsidRDefault="00394374" w:rsidP="0039437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Місцезнаходження юридичної особи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uk-UA"/>
        </w:rPr>
        <w:t xml:space="preserve">25006, </w:t>
      </w: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Кіровоград</w:t>
      </w:r>
      <w:proofErr w:type="spellEnd"/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вул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uk-UA"/>
        </w:rPr>
        <w:t>Дзержинського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82/40</w:t>
      </w:r>
      <w:r>
        <w:rPr>
          <w:rFonts w:ascii="Times New Roman" w:hAnsi="Times New Roman"/>
        </w:rPr>
        <w:t xml:space="preserve">, к. </w:t>
      </w:r>
      <w:r>
        <w:rPr>
          <w:rFonts w:ascii="Times New Roman" w:hAnsi="Times New Roman"/>
          <w:lang w:val="uk-UA"/>
        </w:rPr>
        <w:t>708.</w:t>
      </w:r>
    </w:p>
    <w:p w:rsidR="00394374" w:rsidRDefault="00394374" w:rsidP="0039437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Фактичне місце розташування: 25006, </w:t>
      </w: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Кіровоград</w:t>
      </w:r>
      <w:proofErr w:type="spellEnd"/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вул</w:t>
      </w:r>
      <w:proofErr w:type="spellEnd"/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Ушакова</w:t>
      </w:r>
      <w:proofErr w:type="spellEnd"/>
      <w:r>
        <w:rPr>
          <w:rFonts w:ascii="Times New Roman" w:hAnsi="Times New Roman"/>
        </w:rPr>
        <w:t>, 1А, к. 511</w:t>
      </w:r>
      <w:r>
        <w:rPr>
          <w:rFonts w:ascii="Times New Roman" w:hAnsi="Times New Roman"/>
          <w:lang w:val="uk-UA"/>
        </w:rPr>
        <w:t>.</w:t>
      </w:r>
      <w:proofErr w:type="gramEnd"/>
    </w:p>
    <w:p w:rsidR="00354592" w:rsidRPr="006021CE" w:rsidRDefault="00354592" w:rsidP="00394374">
      <w:pPr>
        <w:jc w:val="both"/>
        <w:rPr>
          <w:rFonts w:ascii="Times New Roman" w:hAnsi="Times New Roman"/>
          <w:lang w:val="uk-UA"/>
        </w:rPr>
      </w:pPr>
    </w:p>
    <w:sectPr w:rsidR="00354592" w:rsidRPr="006021CE" w:rsidSect="00E76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82" w:rsidRDefault="00BC6782" w:rsidP="0053543A">
      <w:pPr>
        <w:spacing w:after="0" w:line="240" w:lineRule="auto"/>
      </w:pPr>
      <w:r>
        <w:separator/>
      </w:r>
    </w:p>
  </w:endnote>
  <w:endnote w:type="continuationSeparator" w:id="0">
    <w:p w:rsidR="00BC6782" w:rsidRDefault="00BC6782" w:rsidP="0053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A" w:rsidRDefault="005354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A" w:rsidRDefault="00BC678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47D">
      <w:rPr>
        <w:noProof/>
      </w:rPr>
      <w:t>1</w:t>
    </w:r>
    <w:r>
      <w:rPr>
        <w:noProof/>
      </w:rPr>
      <w:fldChar w:fldCharType="end"/>
    </w:r>
  </w:p>
  <w:p w:rsidR="0053543A" w:rsidRDefault="005354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A" w:rsidRDefault="005354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82" w:rsidRDefault="00BC6782" w:rsidP="0053543A">
      <w:pPr>
        <w:spacing w:after="0" w:line="240" w:lineRule="auto"/>
      </w:pPr>
      <w:r>
        <w:separator/>
      </w:r>
    </w:p>
  </w:footnote>
  <w:footnote w:type="continuationSeparator" w:id="0">
    <w:p w:rsidR="00BC6782" w:rsidRDefault="00BC6782" w:rsidP="0053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A" w:rsidRDefault="005354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A" w:rsidRDefault="005354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3A" w:rsidRDefault="005354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0F0B"/>
    <w:multiLevelType w:val="hybridMultilevel"/>
    <w:tmpl w:val="42D2FB18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59"/>
        </w:tabs>
        <w:ind w:left="125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79"/>
        </w:tabs>
        <w:ind w:left="197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19"/>
        </w:tabs>
        <w:ind w:left="3419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39"/>
        </w:tabs>
        <w:ind w:left="413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79"/>
        </w:tabs>
        <w:ind w:left="5579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99"/>
        </w:tabs>
        <w:ind w:left="6299" w:hanging="360"/>
      </w:pPr>
    </w:lvl>
  </w:abstractNum>
  <w:abstractNum w:abstractNumId="1">
    <w:nsid w:val="79C128E4"/>
    <w:multiLevelType w:val="hybridMultilevel"/>
    <w:tmpl w:val="3B6ABDC8"/>
    <w:lvl w:ilvl="0" w:tplc="DAA23A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F3"/>
    <w:rsid w:val="0000769C"/>
    <w:rsid w:val="00042964"/>
    <w:rsid w:val="000637BE"/>
    <w:rsid w:val="0007723A"/>
    <w:rsid w:val="0007754C"/>
    <w:rsid w:val="000A02B9"/>
    <w:rsid w:val="000B39F9"/>
    <w:rsid w:val="000C6E75"/>
    <w:rsid w:val="000E6EBF"/>
    <w:rsid w:val="000E7897"/>
    <w:rsid w:val="000F1975"/>
    <w:rsid w:val="000F3784"/>
    <w:rsid w:val="000F6833"/>
    <w:rsid w:val="0012198F"/>
    <w:rsid w:val="00123F5E"/>
    <w:rsid w:val="00135E9F"/>
    <w:rsid w:val="00141AE2"/>
    <w:rsid w:val="00155E41"/>
    <w:rsid w:val="00156E16"/>
    <w:rsid w:val="00157E38"/>
    <w:rsid w:val="001829C0"/>
    <w:rsid w:val="001838E8"/>
    <w:rsid w:val="00197D4E"/>
    <w:rsid w:val="001A3FC1"/>
    <w:rsid w:val="001A717F"/>
    <w:rsid w:val="001B2E46"/>
    <w:rsid w:val="001B356C"/>
    <w:rsid w:val="001B7B03"/>
    <w:rsid w:val="001D1F7D"/>
    <w:rsid w:val="001D63DC"/>
    <w:rsid w:val="001E3780"/>
    <w:rsid w:val="00207286"/>
    <w:rsid w:val="002206D7"/>
    <w:rsid w:val="002221FC"/>
    <w:rsid w:val="00227617"/>
    <w:rsid w:val="00255F7D"/>
    <w:rsid w:val="0028709E"/>
    <w:rsid w:val="002F1B03"/>
    <w:rsid w:val="002F3D2F"/>
    <w:rsid w:val="002F4364"/>
    <w:rsid w:val="002F6D6A"/>
    <w:rsid w:val="003027BF"/>
    <w:rsid w:val="00303C37"/>
    <w:rsid w:val="00305FE8"/>
    <w:rsid w:val="003147D7"/>
    <w:rsid w:val="00327215"/>
    <w:rsid w:val="00354592"/>
    <w:rsid w:val="00360772"/>
    <w:rsid w:val="003669BB"/>
    <w:rsid w:val="003855AD"/>
    <w:rsid w:val="00391120"/>
    <w:rsid w:val="00394374"/>
    <w:rsid w:val="00396871"/>
    <w:rsid w:val="003A6B98"/>
    <w:rsid w:val="003B4D71"/>
    <w:rsid w:val="0040623A"/>
    <w:rsid w:val="00411475"/>
    <w:rsid w:val="004244C0"/>
    <w:rsid w:val="00447FDF"/>
    <w:rsid w:val="00454F4A"/>
    <w:rsid w:val="004763DC"/>
    <w:rsid w:val="004A2A49"/>
    <w:rsid w:val="004A6447"/>
    <w:rsid w:val="0050744A"/>
    <w:rsid w:val="00510E01"/>
    <w:rsid w:val="0051332D"/>
    <w:rsid w:val="00516DEC"/>
    <w:rsid w:val="005205C6"/>
    <w:rsid w:val="005216AD"/>
    <w:rsid w:val="005278E6"/>
    <w:rsid w:val="00531DC7"/>
    <w:rsid w:val="0053543A"/>
    <w:rsid w:val="00537FEA"/>
    <w:rsid w:val="00577480"/>
    <w:rsid w:val="00577E03"/>
    <w:rsid w:val="005806C9"/>
    <w:rsid w:val="00595EA0"/>
    <w:rsid w:val="005A4B07"/>
    <w:rsid w:val="005C259B"/>
    <w:rsid w:val="005C3C63"/>
    <w:rsid w:val="005F343E"/>
    <w:rsid w:val="00601031"/>
    <w:rsid w:val="006021CE"/>
    <w:rsid w:val="00614C62"/>
    <w:rsid w:val="006330A2"/>
    <w:rsid w:val="0063566E"/>
    <w:rsid w:val="00654287"/>
    <w:rsid w:val="0065597F"/>
    <w:rsid w:val="00667D66"/>
    <w:rsid w:val="00680A20"/>
    <w:rsid w:val="006858A6"/>
    <w:rsid w:val="00691202"/>
    <w:rsid w:val="006950F3"/>
    <w:rsid w:val="006A29E9"/>
    <w:rsid w:val="006D0598"/>
    <w:rsid w:val="006D56BA"/>
    <w:rsid w:val="006E6095"/>
    <w:rsid w:val="006F4B1D"/>
    <w:rsid w:val="007054AF"/>
    <w:rsid w:val="0072560D"/>
    <w:rsid w:val="00732851"/>
    <w:rsid w:val="00744774"/>
    <w:rsid w:val="00750089"/>
    <w:rsid w:val="0075603B"/>
    <w:rsid w:val="00771F05"/>
    <w:rsid w:val="007736EF"/>
    <w:rsid w:val="00777C8B"/>
    <w:rsid w:val="007C01D0"/>
    <w:rsid w:val="007D7CFE"/>
    <w:rsid w:val="007E78FD"/>
    <w:rsid w:val="007F30ED"/>
    <w:rsid w:val="00805D59"/>
    <w:rsid w:val="008365D9"/>
    <w:rsid w:val="00857100"/>
    <w:rsid w:val="008732CC"/>
    <w:rsid w:val="008827DA"/>
    <w:rsid w:val="008B3324"/>
    <w:rsid w:val="008B4CA0"/>
    <w:rsid w:val="008B6504"/>
    <w:rsid w:val="008C2276"/>
    <w:rsid w:val="008D6E9D"/>
    <w:rsid w:val="008F42C9"/>
    <w:rsid w:val="008F581B"/>
    <w:rsid w:val="00905F11"/>
    <w:rsid w:val="00913ACB"/>
    <w:rsid w:val="0093051A"/>
    <w:rsid w:val="0093512C"/>
    <w:rsid w:val="00936674"/>
    <w:rsid w:val="00950E5C"/>
    <w:rsid w:val="0095349B"/>
    <w:rsid w:val="00986467"/>
    <w:rsid w:val="00990D57"/>
    <w:rsid w:val="009A55AD"/>
    <w:rsid w:val="009D4C6E"/>
    <w:rsid w:val="00A04A1B"/>
    <w:rsid w:val="00A07EC3"/>
    <w:rsid w:val="00A276F3"/>
    <w:rsid w:val="00A5066B"/>
    <w:rsid w:val="00A632E0"/>
    <w:rsid w:val="00A9609A"/>
    <w:rsid w:val="00AB0F88"/>
    <w:rsid w:val="00AB7F31"/>
    <w:rsid w:val="00AD4E8E"/>
    <w:rsid w:val="00AE7EF4"/>
    <w:rsid w:val="00AF306C"/>
    <w:rsid w:val="00AF7D46"/>
    <w:rsid w:val="00B06ECD"/>
    <w:rsid w:val="00B50C3B"/>
    <w:rsid w:val="00B75F99"/>
    <w:rsid w:val="00BB26BC"/>
    <w:rsid w:val="00BC5AB4"/>
    <w:rsid w:val="00BC6782"/>
    <w:rsid w:val="00BE4B1A"/>
    <w:rsid w:val="00C00076"/>
    <w:rsid w:val="00C061DC"/>
    <w:rsid w:val="00C15FA6"/>
    <w:rsid w:val="00C33C00"/>
    <w:rsid w:val="00C3473E"/>
    <w:rsid w:val="00C360EC"/>
    <w:rsid w:val="00C43548"/>
    <w:rsid w:val="00C4647D"/>
    <w:rsid w:val="00C47202"/>
    <w:rsid w:val="00C7242C"/>
    <w:rsid w:val="00C81229"/>
    <w:rsid w:val="00C84803"/>
    <w:rsid w:val="00C91E30"/>
    <w:rsid w:val="00C93922"/>
    <w:rsid w:val="00CC3801"/>
    <w:rsid w:val="00CF4B43"/>
    <w:rsid w:val="00CF4B67"/>
    <w:rsid w:val="00D162B2"/>
    <w:rsid w:val="00D26673"/>
    <w:rsid w:val="00D33147"/>
    <w:rsid w:val="00D67AF9"/>
    <w:rsid w:val="00D83B58"/>
    <w:rsid w:val="00DF0847"/>
    <w:rsid w:val="00E019E1"/>
    <w:rsid w:val="00E04841"/>
    <w:rsid w:val="00E07EDC"/>
    <w:rsid w:val="00E1024C"/>
    <w:rsid w:val="00E21B99"/>
    <w:rsid w:val="00E252BD"/>
    <w:rsid w:val="00E42F9E"/>
    <w:rsid w:val="00E450D4"/>
    <w:rsid w:val="00E766AB"/>
    <w:rsid w:val="00ED524F"/>
    <w:rsid w:val="00EE1BA6"/>
    <w:rsid w:val="00EF3AD1"/>
    <w:rsid w:val="00F62929"/>
    <w:rsid w:val="00F62CE1"/>
    <w:rsid w:val="00F7151F"/>
    <w:rsid w:val="00F83F26"/>
    <w:rsid w:val="00F85362"/>
    <w:rsid w:val="00F875CB"/>
    <w:rsid w:val="00F945AD"/>
    <w:rsid w:val="00F96E7D"/>
    <w:rsid w:val="00FA69A3"/>
    <w:rsid w:val="00FC6076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32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2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2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2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2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2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2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2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2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2CC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A276F3"/>
    <w:pPr>
      <w:spacing w:after="0" w:line="240" w:lineRule="auto"/>
    </w:pPr>
    <w:rPr>
      <w:rFonts w:ascii="Courier New" w:hAnsi="Courier New" w:cs="Courier New"/>
      <w:b/>
      <w:bCs/>
      <w:sz w:val="1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276F3"/>
    <w:rPr>
      <w:rFonts w:ascii="Courier New" w:eastAsia="Times New Roman" w:hAnsi="Courier New" w:cs="Courier New"/>
      <w:b/>
      <w:bCs/>
      <w:sz w:val="18"/>
      <w:szCs w:val="24"/>
      <w:lang w:val="uk-UA"/>
    </w:rPr>
  </w:style>
  <w:style w:type="paragraph" w:styleId="21">
    <w:name w:val="Body Text 2"/>
    <w:basedOn w:val="a"/>
    <w:link w:val="22"/>
    <w:uiPriority w:val="99"/>
    <w:unhideWhenUsed/>
    <w:rsid w:val="00D83B58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D83B58"/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210">
    <w:name w:val="Основной текст 21"/>
    <w:basedOn w:val="a"/>
    <w:rsid w:val="00354592"/>
    <w:pPr>
      <w:overflowPunct w:val="0"/>
      <w:autoSpaceDE w:val="0"/>
      <w:autoSpaceDN w:val="0"/>
      <w:adjustRightInd w:val="0"/>
      <w:spacing w:after="0" w:line="240" w:lineRule="auto"/>
      <w:ind w:firstLine="748"/>
      <w:jc w:val="both"/>
    </w:pPr>
    <w:rPr>
      <w:rFonts w:ascii="Times New Roman" w:hAnsi="Times New Roman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3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43A"/>
  </w:style>
  <w:style w:type="paragraph" w:styleId="a7">
    <w:name w:val="footer"/>
    <w:basedOn w:val="a"/>
    <w:link w:val="a8"/>
    <w:uiPriority w:val="99"/>
    <w:unhideWhenUsed/>
    <w:rsid w:val="0053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43A"/>
  </w:style>
  <w:style w:type="paragraph" w:styleId="a9">
    <w:name w:val="Balloon Text"/>
    <w:basedOn w:val="a"/>
    <w:link w:val="aa"/>
    <w:uiPriority w:val="99"/>
    <w:semiHidden/>
    <w:unhideWhenUsed/>
    <w:rsid w:val="0022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6D7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8B3324"/>
    <w:pPr>
      <w:overflowPunct w:val="0"/>
      <w:autoSpaceDE w:val="0"/>
      <w:autoSpaceDN w:val="0"/>
      <w:adjustRightInd w:val="0"/>
      <w:spacing w:after="0" w:line="240" w:lineRule="auto"/>
      <w:ind w:firstLine="748"/>
      <w:jc w:val="both"/>
    </w:pPr>
    <w:rPr>
      <w:rFonts w:ascii="Times New Roman" w:hAnsi="Times New Roman"/>
      <w:szCs w:val="20"/>
      <w:lang w:val="uk-UA"/>
    </w:rPr>
  </w:style>
  <w:style w:type="paragraph" w:customStyle="1" w:styleId="11">
    <w:name w:val="Стиль1"/>
    <w:basedOn w:val="21"/>
    <w:link w:val="12"/>
    <w:qFormat/>
    <w:rsid w:val="008732CC"/>
    <w:rPr>
      <w:rFonts w:ascii="Arial" w:hAnsi="Arial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73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Стиль1 Знак"/>
    <w:basedOn w:val="22"/>
    <w:link w:val="11"/>
    <w:rsid w:val="008732CC"/>
    <w:rPr>
      <w:rFonts w:ascii="Arial" w:hAnsi="Arial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732C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32C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32C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732C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732C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32C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32C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732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732CC"/>
    <w:rPr>
      <w:rFonts w:ascii="Cambria" w:eastAsia="Times New Roman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732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732C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8732CC"/>
    <w:rPr>
      <w:b/>
      <w:bCs/>
    </w:rPr>
  </w:style>
  <w:style w:type="character" w:styleId="af0">
    <w:name w:val="Emphasis"/>
    <w:uiPriority w:val="20"/>
    <w:qFormat/>
    <w:rsid w:val="008732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8732C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732C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732CC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8732CC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8732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8732CC"/>
    <w:rPr>
      <w:b/>
      <w:bCs/>
      <w:i/>
      <w:iCs/>
    </w:rPr>
  </w:style>
  <w:style w:type="character" w:styleId="af5">
    <w:name w:val="Subtle Emphasis"/>
    <w:uiPriority w:val="19"/>
    <w:qFormat/>
    <w:rsid w:val="008732CC"/>
    <w:rPr>
      <w:i/>
      <w:iCs/>
    </w:rPr>
  </w:style>
  <w:style w:type="character" w:styleId="af6">
    <w:name w:val="Intense Emphasis"/>
    <w:uiPriority w:val="21"/>
    <w:qFormat/>
    <w:rsid w:val="008732CC"/>
    <w:rPr>
      <w:b/>
      <w:bCs/>
    </w:rPr>
  </w:style>
  <w:style w:type="character" w:styleId="af7">
    <w:name w:val="Subtle Reference"/>
    <w:uiPriority w:val="31"/>
    <w:qFormat/>
    <w:rsid w:val="008732CC"/>
    <w:rPr>
      <w:smallCaps/>
    </w:rPr>
  </w:style>
  <w:style w:type="character" w:styleId="af8">
    <w:name w:val="Intense Reference"/>
    <w:uiPriority w:val="32"/>
    <w:qFormat/>
    <w:rsid w:val="008732CC"/>
    <w:rPr>
      <w:smallCaps/>
      <w:spacing w:val="5"/>
      <w:u w:val="single"/>
    </w:rPr>
  </w:style>
  <w:style w:type="character" w:styleId="af9">
    <w:name w:val="Book Title"/>
    <w:uiPriority w:val="33"/>
    <w:qFormat/>
    <w:rsid w:val="008732CC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732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C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32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2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2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2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2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2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2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2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2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2CC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A276F3"/>
    <w:pPr>
      <w:spacing w:after="0" w:line="240" w:lineRule="auto"/>
    </w:pPr>
    <w:rPr>
      <w:rFonts w:ascii="Courier New" w:hAnsi="Courier New" w:cs="Courier New"/>
      <w:b/>
      <w:bCs/>
      <w:sz w:val="1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276F3"/>
    <w:rPr>
      <w:rFonts w:ascii="Courier New" w:eastAsia="Times New Roman" w:hAnsi="Courier New" w:cs="Courier New"/>
      <w:b/>
      <w:bCs/>
      <w:sz w:val="18"/>
      <w:szCs w:val="24"/>
      <w:lang w:val="uk-UA"/>
    </w:rPr>
  </w:style>
  <w:style w:type="paragraph" w:styleId="21">
    <w:name w:val="Body Text 2"/>
    <w:basedOn w:val="a"/>
    <w:link w:val="22"/>
    <w:uiPriority w:val="99"/>
    <w:unhideWhenUsed/>
    <w:rsid w:val="00D83B58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D83B58"/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210">
    <w:name w:val="Основной текст 21"/>
    <w:basedOn w:val="a"/>
    <w:rsid w:val="00354592"/>
    <w:pPr>
      <w:overflowPunct w:val="0"/>
      <w:autoSpaceDE w:val="0"/>
      <w:autoSpaceDN w:val="0"/>
      <w:adjustRightInd w:val="0"/>
      <w:spacing w:after="0" w:line="240" w:lineRule="auto"/>
      <w:ind w:firstLine="748"/>
      <w:jc w:val="both"/>
    </w:pPr>
    <w:rPr>
      <w:rFonts w:ascii="Times New Roman" w:hAnsi="Times New Roman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3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43A"/>
  </w:style>
  <w:style w:type="paragraph" w:styleId="a7">
    <w:name w:val="footer"/>
    <w:basedOn w:val="a"/>
    <w:link w:val="a8"/>
    <w:uiPriority w:val="99"/>
    <w:unhideWhenUsed/>
    <w:rsid w:val="0053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43A"/>
  </w:style>
  <w:style w:type="paragraph" w:styleId="a9">
    <w:name w:val="Balloon Text"/>
    <w:basedOn w:val="a"/>
    <w:link w:val="aa"/>
    <w:uiPriority w:val="99"/>
    <w:semiHidden/>
    <w:unhideWhenUsed/>
    <w:rsid w:val="0022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6D7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8B3324"/>
    <w:pPr>
      <w:overflowPunct w:val="0"/>
      <w:autoSpaceDE w:val="0"/>
      <w:autoSpaceDN w:val="0"/>
      <w:adjustRightInd w:val="0"/>
      <w:spacing w:after="0" w:line="240" w:lineRule="auto"/>
      <w:ind w:firstLine="748"/>
      <w:jc w:val="both"/>
    </w:pPr>
    <w:rPr>
      <w:rFonts w:ascii="Times New Roman" w:hAnsi="Times New Roman"/>
      <w:szCs w:val="20"/>
      <w:lang w:val="uk-UA"/>
    </w:rPr>
  </w:style>
  <w:style w:type="paragraph" w:customStyle="1" w:styleId="11">
    <w:name w:val="Стиль1"/>
    <w:basedOn w:val="21"/>
    <w:link w:val="12"/>
    <w:qFormat/>
    <w:rsid w:val="008732CC"/>
    <w:rPr>
      <w:rFonts w:ascii="Arial" w:hAnsi="Arial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73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Стиль1 Знак"/>
    <w:basedOn w:val="22"/>
    <w:link w:val="11"/>
    <w:rsid w:val="008732CC"/>
    <w:rPr>
      <w:rFonts w:ascii="Arial" w:hAnsi="Arial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732C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32C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732C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732C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732C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732C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32C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732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732CC"/>
    <w:rPr>
      <w:rFonts w:ascii="Cambria" w:eastAsia="Times New Roman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732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732C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8732CC"/>
    <w:rPr>
      <w:b/>
      <w:bCs/>
    </w:rPr>
  </w:style>
  <w:style w:type="character" w:styleId="af0">
    <w:name w:val="Emphasis"/>
    <w:uiPriority w:val="20"/>
    <w:qFormat/>
    <w:rsid w:val="008732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8732C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732C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732CC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8732CC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8732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8732CC"/>
    <w:rPr>
      <w:b/>
      <w:bCs/>
      <w:i/>
      <w:iCs/>
    </w:rPr>
  </w:style>
  <w:style w:type="character" w:styleId="af5">
    <w:name w:val="Subtle Emphasis"/>
    <w:uiPriority w:val="19"/>
    <w:qFormat/>
    <w:rsid w:val="008732CC"/>
    <w:rPr>
      <w:i/>
      <w:iCs/>
    </w:rPr>
  </w:style>
  <w:style w:type="character" w:styleId="af6">
    <w:name w:val="Intense Emphasis"/>
    <w:uiPriority w:val="21"/>
    <w:qFormat/>
    <w:rsid w:val="008732CC"/>
    <w:rPr>
      <w:b/>
      <w:bCs/>
    </w:rPr>
  </w:style>
  <w:style w:type="character" w:styleId="af7">
    <w:name w:val="Subtle Reference"/>
    <w:uiPriority w:val="31"/>
    <w:qFormat/>
    <w:rsid w:val="008732CC"/>
    <w:rPr>
      <w:smallCaps/>
    </w:rPr>
  </w:style>
  <w:style w:type="character" w:styleId="af8">
    <w:name w:val="Intense Reference"/>
    <w:uiPriority w:val="32"/>
    <w:qFormat/>
    <w:rsid w:val="008732CC"/>
    <w:rPr>
      <w:smallCaps/>
      <w:spacing w:val="5"/>
      <w:u w:val="single"/>
    </w:rPr>
  </w:style>
  <w:style w:type="character" w:styleId="af9">
    <w:name w:val="Book Title"/>
    <w:uiPriority w:val="33"/>
    <w:qFormat/>
    <w:rsid w:val="008732CC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73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32B5-AC50-430B-AB71-9A8E842F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2016-03-11T11:24:00Z</cp:lastPrinted>
  <dcterms:created xsi:type="dcterms:W3CDTF">2016-03-17T11:38:00Z</dcterms:created>
  <dcterms:modified xsi:type="dcterms:W3CDTF">2016-03-17T11:38:00Z</dcterms:modified>
</cp:coreProperties>
</file>